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5B76A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pacing w:val="0"/>
          <w:kern w:val="2"/>
          <w:sz w:val="44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pacing w:val="0"/>
          <w:kern w:val="2"/>
          <w:sz w:val="44"/>
          <w:szCs w:val="32"/>
          <w:lang w:val="en-US" w:eastAsia="zh-CN" w:bidi="ar-SA"/>
        </w:rPr>
        <w:t>陕西省绿化先进集体事迹</w:t>
      </w:r>
    </w:p>
    <w:p w14:paraId="3CD1A05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佛坪县林业局</w:t>
      </w:r>
    </w:p>
    <w:p w14:paraId="126A4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522A31D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eastAsia="仿宋_GB2312" w:cs="Times New Roman"/>
          <w:spacing w:val="0"/>
          <w:kern w:val="2"/>
          <w:sz w:val="32"/>
          <w:szCs w:val="22"/>
          <w:lang w:val="en-US" w:eastAsia="zh-CN" w:bidi="ar-SA"/>
        </w:rPr>
        <w:t>近年来，</w:t>
      </w: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佛坪县林业局始终坚持以习近平生态文明思想为指导，坚决贯彻落实中央和省市县关于林业工作的各项决策部署，立足县域生态禀赋，勇于担当、科学施策、久久为功，紧紧围绕国土绿化高质量发展目标，扎实推进各项工作，在扩大绿色空间、提升生态质量、促进城乡绿化美化等方面取得显著成效，</w:t>
      </w:r>
      <w:r>
        <w:rPr>
          <w:rFonts w:hint="eastAsia" w:ascii="仿宋_GB2312" w:hAnsi="仿宋_GB2312" w:eastAsia="仿宋_GB2312" w:cs="仿宋_GB2312"/>
          <w:kern w:val="2"/>
          <w:sz w:val="32"/>
          <w:szCs w:val="36"/>
          <w:lang w:val="en-US" w:eastAsia="zh-CN" w:bidi="ar-SA"/>
        </w:rPr>
        <w:t>先后荣获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“第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val="en-US" w:eastAsia="zh-CN"/>
        </w:rPr>
        <w:t>七批国家级生态文明建设示范区”“第五批全国‘绿水青山就是金山银山’实践创新基地”“第一批省级生态文明建设示范区”“省级森林旅游示范县”等称号；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/>
        </w:rPr>
        <w:t>“佛坪秦岭大熊猫保护”入选全国生物多样性保护优秀案例</w:t>
      </w: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。这些成绩的取得，有力彰显了佛坪</w:t>
      </w:r>
      <w:r>
        <w:rPr>
          <w:rFonts w:hint="eastAsia" w:ascii="仿宋_GB2312" w:eastAsia="仿宋_GB2312" w:cs="Times New Roman"/>
          <w:spacing w:val="0"/>
          <w:kern w:val="2"/>
          <w:sz w:val="32"/>
          <w:szCs w:val="22"/>
          <w:lang w:val="en-US" w:eastAsia="zh-CN" w:bidi="ar-SA"/>
        </w:rPr>
        <w:t>县林业局</w:t>
      </w: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在生态文明建设与绿色发展道路上的坚实步伐与突出贡献。</w:t>
      </w:r>
    </w:p>
    <w:p w14:paraId="62053560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</w:pPr>
      <w:bookmarkStart w:id="0" w:name="OLE_LINK5"/>
      <w:r>
        <w:rPr>
          <w:rFonts w:hint="eastAsia" w:ascii="Times New Roman" w:hAnsi="Times New Roman" w:eastAsia="黑体" w:cs="Times New Roman"/>
          <w:b w:val="0"/>
          <w:bCs w:val="0"/>
          <w:spacing w:val="0"/>
          <w:kern w:val="0"/>
          <w:sz w:val="32"/>
          <w:szCs w:val="32"/>
          <w:lang w:val="en-US" w:eastAsia="zh-CN" w:bidi="ar"/>
        </w:rPr>
        <w:t>一是健全责任体系，林（山）运行高效有力。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6"/>
          <w:lang w:val="en-US" w:eastAsia="zh-CN" w:bidi="ar-SA"/>
        </w:rPr>
        <w:t>全面建立县、镇、村三级林长体系，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28"/>
          <w:lang w:val="en-US" w:eastAsia="zh-CN"/>
        </w:rPr>
        <w:t>优化设立</w:t>
      </w:r>
      <w:r>
        <w:rPr>
          <w:rFonts w:hint="eastAsia" w:ascii="仿宋_GB2312" w:hAnsi="仿宋_GB2312" w:eastAsia="仿宋_GB2312" w:cs="仿宋_GB2312"/>
          <w:color w:val="auto"/>
          <w:spacing w:val="0"/>
          <w:kern w:val="2"/>
          <w:sz w:val="32"/>
          <w:szCs w:val="36"/>
          <w:lang w:val="en-US" w:eastAsia="zh-CN" w:bidi="ar-SA"/>
        </w:rPr>
        <w:t>三级林长121名，落实各类护林员319名，设置林（山）长制公示牌55面，构建起网格清晰、责任到人的管护网络。“十四五”期间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0"/>
          <w:sz w:val="32"/>
          <w:szCs w:val="32"/>
          <w:u w:val="none"/>
          <w:lang w:val="en-US" w:eastAsia="zh-CN" w:bidi="ar-SA"/>
        </w:rPr>
        <w:t>，全县121名林长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32"/>
          <w:lang w:val="en-US" w:eastAsia="zh-CN"/>
        </w:rPr>
        <w:t>累计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0"/>
          <w:sz w:val="32"/>
          <w:szCs w:val="32"/>
          <w:u w:val="none"/>
          <w:lang w:val="en-US" w:eastAsia="zh-CN" w:bidi="ar-SA"/>
        </w:rPr>
        <w:t>开展巡林4.5万余次，推动解决各类问题。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0"/>
          <w:sz w:val="32"/>
          <w:szCs w:val="32"/>
          <w:lang w:val="en-US" w:eastAsia="zh-CN"/>
        </w:rPr>
        <w:t>用好用活“三单两函”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0"/>
          <w:sz w:val="32"/>
          <w:szCs w:val="28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kern w:val="0"/>
          <w:sz w:val="32"/>
          <w:szCs w:val="28"/>
          <w:lang w:val="en-US" w:eastAsia="zh-CN"/>
        </w:rPr>
        <w:t>累计</w:t>
      </w:r>
      <w:r>
        <w:rPr>
          <w:rFonts w:hint="eastAsia" w:ascii="仿宋_GB2312" w:hAnsi="仿宋_GB2312" w:eastAsia="仿宋_GB2312"/>
          <w:b w:val="0"/>
          <w:bCs w:val="0"/>
          <w:color w:val="auto"/>
          <w:spacing w:val="0"/>
          <w:sz w:val="32"/>
          <w:highlight w:val="none"/>
          <w:lang w:val="en-US" w:eastAsia="zh-CN"/>
        </w:rPr>
        <w:t>交办各类问题90个并实现整改闭环，推动林长履职从“有名”向“有实”“有效”转变。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深化“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highlight w:val="none"/>
        </w:rPr>
        <w:t>林长+公检法三长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协作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highlight w:val="none"/>
        </w:rPr>
        <w:t>机制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0"/>
          <w:sz w:val="32"/>
          <w:szCs w:val="32"/>
          <w:lang w:val="en-US" w:eastAsia="zh-CN" w:bidi="ar-SA"/>
        </w:rPr>
        <w:t>联合开展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0"/>
          <w:sz w:val="32"/>
          <w:szCs w:val="32"/>
          <w:lang w:eastAsia="zh-CN"/>
        </w:rPr>
        <w:t>“林业执法提质增效专项行动”，实现林业生态领域行政处罚、刑事打击、检察监督无缝衔接，林业法治保障更加坚实。</w:t>
      </w: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2023年林（山）长制考核位居全市前列，2024年获评省</w:t>
      </w: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22"/>
          <w:lang w:val="en-US" w:eastAsia="zh-CN" w:bidi="ar-SA"/>
        </w:rPr>
        <w:t>级考核激励县，为佛坪县森林资源长效保护奠定了坚实的制度根基。</w:t>
      </w:r>
    </w:p>
    <w:p w14:paraId="506BA28F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Style w:val="9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kern w:val="0"/>
          <w:sz w:val="32"/>
          <w:szCs w:val="32"/>
          <w:lang w:val="en-US" w:eastAsia="zh-CN" w:bidi="ar"/>
        </w:rPr>
        <w:t>二是严守资源底线，生态安全屏障持续巩固。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森林资源管理，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执行林地定额管理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森林采伐限额制度，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依法保障佛坪抽水蓄能电站、G108改建等重点项目建设林地使用需求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扎实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林业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执法，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累计核查森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林督查疑似图斑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1298个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，依法查处破坏森林资源违法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案件54起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/>
        </w:rPr>
        <w:t>。强化野生动植物保护，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40"/>
          <w:lang w:val="en-US" w:eastAsia="zh-CN"/>
        </w:rPr>
        <w:t>深入开展鸟类等野生动物保护专项行动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/>
        </w:rPr>
        <w:t>，加强陆生野生动物疫源疫病监测、科普宣教和栖息地保护，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  <w:t>累计救助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eastAsia="zh-CN"/>
        </w:rPr>
        <w:t>及科学驱离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  <w:t>重点保护野生动物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eastAsia="zh-CN"/>
        </w:rPr>
        <w:t>（含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  <w:t>三有野生动物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val="en-US" w:eastAsia="zh-CN"/>
        </w:rPr>
        <w:t>350头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  <w:t>（只）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eastAsia="zh-CN"/>
        </w:rPr>
        <w:t>，查办野生动植物行政案件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eastAsia="zh-CN"/>
        </w:rPr>
        <w:t>起；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val="en-US" w:eastAsia="zh-CN"/>
        </w:rPr>
        <w:t>投入资金20余万元，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/>
        </w:rPr>
        <w:t>抢救复壮古树67株，古树群1处</w:t>
      </w: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，相关工作获省市表彰，生物多样性保护成效显著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/>
        </w:rPr>
        <w:t>。狠抓松材线虫病防治，深入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实施</w:t>
      </w:r>
      <w:r>
        <w:rPr>
          <w:rFonts w:hint="eastAsia" w:ascii="仿宋_GB2312" w:hAnsi="仿宋_GB2312" w:eastAsia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“松材线虫病除治三年绩效承包责任制”，</w:t>
      </w:r>
      <w:r>
        <w:rPr>
          <w:rFonts w:hint="eastAsia" w:ascii="仿宋_GB2312" w:hAnsi="仿宋_GB2312" w:eastAsia="仿宋_GB2312" w:cs="仿宋_GB2312"/>
          <w:color w:val="auto"/>
          <w:spacing w:val="0"/>
          <w:kern w:val="2"/>
          <w:sz w:val="32"/>
          <w:szCs w:val="32"/>
          <w:lang w:val="en-US" w:eastAsia="zh-CN"/>
        </w:rPr>
        <w:t>投入防控资金2600余万元，累计清理各类枯死松树28.48万株，防治面积14.97万亩，</w:t>
      </w:r>
      <w:r>
        <w:rPr>
          <w:rFonts w:hint="eastAsia" w:ascii="仿宋_GB2312" w:hAnsi="仿宋_GB2312" w:eastAsia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2023年2月实现</w:t>
      </w:r>
      <w:r>
        <w:rPr>
          <w:rFonts w:hint="eastAsia" w:ascii="仿宋_GB2312" w:hAnsi="仿宋_GB2312" w:eastAsia="仿宋_GB2312"/>
          <w:b w:val="0"/>
          <w:bCs w:val="0"/>
          <w:i w:val="0"/>
          <w:iCs w:val="0"/>
          <w:color w:val="auto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石墩河镇疫点拔除，实现疫点、疫木数量、发生面积“三下降”</w:t>
      </w:r>
      <w:r>
        <w:rPr>
          <w:rFonts w:hint="eastAsia" w:ascii="仿宋_GB2312" w:hAnsi="仿宋_GB2312" w:eastAsia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。筑牢森林防火墙，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/>
        </w:rPr>
        <w:t>以林（山）长制体系为抓手，建立森林防火包抓责任体系，全面实行网格化管理，</w:t>
      </w:r>
      <w:r>
        <w:rPr>
          <w:rFonts w:hint="eastAsia" w:ascii="仿宋_GB2312" w:hAnsi="仿宋_GB2312" w:eastAsia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投入资金300余万元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/>
        </w:rPr>
        <w:t>建立森林防火监测预警平台</w:t>
      </w:r>
      <w:r>
        <w:rPr>
          <w:rFonts w:hint="eastAsia" w:ascii="仿宋_GB2312" w:hAnsi="仿宋_GB2312" w:eastAsia="仿宋_GB2312"/>
          <w:b w:val="0"/>
          <w:bCs w:val="0"/>
          <w:color w:val="auto"/>
          <w:spacing w:val="0"/>
          <w:sz w:val="32"/>
          <w:szCs w:val="32"/>
          <w:lang w:eastAsia="zh-CN"/>
        </w:rPr>
        <w:t>，实现</w:t>
      </w:r>
      <w:r>
        <w:rPr>
          <w:rFonts w:hint="eastAsia" w:ascii="仿宋_GB2312" w:hAnsi="仿宋_GB2312" w:eastAsia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重点区域</w:t>
      </w:r>
      <w:r>
        <w:rPr>
          <w:rFonts w:hint="eastAsia" w:ascii="仿宋_GB2312" w:hAnsi="仿宋_GB2312" w:eastAsia="仿宋_GB2312"/>
          <w:b w:val="0"/>
          <w:bCs w:val="0"/>
          <w:color w:val="auto"/>
          <w:spacing w:val="0"/>
          <w:sz w:val="32"/>
          <w:szCs w:val="32"/>
          <w:lang w:eastAsia="zh-CN"/>
        </w:rPr>
        <w:t>森林资源全天候监控；</w:t>
      </w:r>
      <w:r>
        <w:rPr>
          <w:rFonts w:hint="eastAsia" w:ascii="仿宋_GB2312" w:hAnsi="仿宋_GB2312" w:eastAsia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筹措资金200余万元，购置森林防灭火物资装备，全面提高森林防火预警处置能力，</w:t>
      </w: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已连续多年实现森林火灾“零发生”，并连续2年获市级表彰</w:t>
      </w:r>
      <w:r>
        <w:rPr>
          <w:rFonts w:hint="eastAsia" w:ascii="仿宋_GB2312" w:eastAsia="仿宋_GB2312" w:cs="Times New Roman"/>
          <w:spacing w:val="0"/>
          <w:kern w:val="2"/>
          <w:sz w:val="32"/>
          <w:szCs w:val="22"/>
          <w:lang w:val="en-US" w:eastAsia="zh-CN" w:bidi="ar-SA"/>
        </w:rPr>
        <w:t>，2025年是全市唯一未发生森林火灾的县</w:t>
      </w: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。</w:t>
      </w:r>
    </w:p>
    <w:p w14:paraId="60C2491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kern w:val="0"/>
          <w:sz w:val="32"/>
          <w:szCs w:val="32"/>
          <w:lang w:val="en-US" w:eastAsia="zh-CN" w:bidi="ar"/>
        </w:rPr>
        <w:t>三是持续推进国土绿化，森林生态质量稳步提升。</w:t>
      </w:r>
      <w:r>
        <w:rPr>
          <w:rFonts w:hint="eastAsia" w:ascii="仿宋_GB2312" w:eastAsia="仿宋_GB2312" w:cs="Times New Roman"/>
          <w:spacing w:val="0"/>
          <w:kern w:val="2"/>
          <w:sz w:val="32"/>
          <w:szCs w:val="22"/>
          <w:lang w:val="en-US" w:eastAsia="zh-CN" w:bidi="ar-SA"/>
        </w:rPr>
        <w:t>“十四五”以来</w:t>
      </w: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kern w:val="2"/>
          <w:sz w:val="32"/>
          <w:szCs w:val="32"/>
          <w:lang w:val="en-US" w:eastAsia="zh-CN"/>
        </w:rPr>
        <w:t>精准实施植绿扩绿，大力实施秦岭区域生态保护和修复、国土绿化等重点林业项目建设，累计完成营造林28.98万亩（其中：重点区域绿化和困难立地植被恢复0.1万亩、封山育林12.9万亩、退化林修复6.4万亩、森林抚育9.58万亩）。创新推广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val="en-US" w:eastAsia="zh-CN"/>
        </w:rPr>
        <w:t>“互联网+全民义务植树”尽责新形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val="en-US" w:eastAsia="zh-CN"/>
        </w:rPr>
        <w:t>式，线上线下累计参与尽责达3.4万人次，全县累计植树50余万株；</w:t>
      </w:r>
      <w:r>
        <w:rPr>
          <w:rFonts w:hint="eastAsia" w:ascii="仿宋_GB2312" w:hAnsi="仿宋_GB2312" w:eastAsia="仿宋_GB2312" w:cs="仿宋_GB2312"/>
          <w:color w:val="auto"/>
          <w:spacing w:val="0"/>
          <w:kern w:val="2"/>
          <w:sz w:val="32"/>
          <w:szCs w:val="32"/>
          <w:lang w:val="en-US" w:eastAsia="zh-CN"/>
        </w:rPr>
        <w:t>实施乡村绿化美化43个村。</w:t>
      </w: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全县森林覆盖率</w:t>
      </w:r>
      <w:r>
        <w:rPr>
          <w:rFonts w:hint="eastAsia" w:ascii="仿宋_GB2312" w:eastAsia="仿宋_GB2312" w:cs="Times New Roman"/>
          <w:spacing w:val="0"/>
          <w:kern w:val="2"/>
          <w:sz w:val="32"/>
          <w:szCs w:val="22"/>
          <w:lang w:val="en-US" w:eastAsia="zh-CN" w:bidi="ar-SA"/>
        </w:rPr>
        <w:t>由</w:t>
      </w: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91.19%</w:t>
      </w:r>
      <w:r>
        <w:rPr>
          <w:rFonts w:hint="eastAsia" w:ascii="仿宋_GB2312" w:eastAsia="仿宋_GB2312" w:cs="Times New Roman"/>
          <w:spacing w:val="0"/>
          <w:kern w:val="2"/>
          <w:sz w:val="32"/>
          <w:szCs w:val="22"/>
          <w:lang w:val="en-US" w:eastAsia="zh-CN" w:bidi="ar-SA"/>
        </w:rPr>
        <w:t>提升至93.8%</w:t>
      </w: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kern w:val="2"/>
          <w:sz w:val="32"/>
          <w:szCs w:val="32"/>
          <w:lang w:val="en-US" w:eastAsia="zh-CN"/>
        </w:rPr>
        <w:t>森林蓄积量持续增长，生态本底进一步夯实。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highlight w:val="none"/>
          <w:lang w:val="en-US" w:eastAsia="zh-CN"/>
        </w:rPr>
        <w:t>争取重点生态工程项目资金2.194亿元，较“十三五”期间增长174.25%。</w:t>
      </w:r>
      <w:bookmarkStart w:id="1" w:name="OLE_LINK9"/>
    </w:p>
    <w:p w14:paraId="501134B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kern w:val="0"/>
          <w:sz w:val="32"/>
          <w:szCs w:val="32"/>
          <w:lang w:val="en-US" w:eastAsia="zh-CN" w:bidi="ar"/>
        </w:rPr>
        <w:t>四是聚力兴林富民，绿色发展动能有效激发。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/>
        </w:rPr>
        <w:t>持大力发展特色经济林和林下经济，改造提升山茱萸、板栗等3800亩，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经济林种植面积保有量达25.9万亩、林下中药材种植存有量10.92万亩，发展林麝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养殖1200只，成功创建省级林麝专家工作站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/>
        </w:rPr>
        <w:t>，全县林业总产值达5.95亿元。积极培育生态旅游新业态，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投资5119万元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/>
        </w:rPr>
        <w:t>建成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秦岭大熊猫佛坪救护繁育研究基地（一期），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入选“陕西省林业工作十大亮点”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，建成以来累计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接待游客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eastAsia="zh-CN"/>
        </w:rPr>
        <w:t>余万人次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，直接经济效益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1.1亿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元以上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；投资1675万元，建成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秦岭金丝猴佛坪救护繁育研究基地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正积极争取金丝猴国家研究保护中心佛坪分中心设立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eastAsia="zh-CN"/>
        </w:rPr>
        <w:t>。深入实施科技惠农“521”工程，累计完成林业科技示范工程示范面积1.5万亩，建设示范点5处，开展实用技术培训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eastAsia="zh-CN"/>
        </w:rPr>
        <w:t>场、培训林农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3632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eastAsia="zh-CN"/>
        </w:rPr>
        <w:t>人次，发放技术资料8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eastAsia="zh-CN"/>
        </w:rPr>
        <w:t>00余册。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全面落实惠民政策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kern w:val="2"/>
          <w:sz w:val="32"/>
          <w:szCs w:val="32"/>
          <w:lang w:val="en-US" w:eastAsia="zh-CN"/>
        </w:rPr>
        <w:t>累计争取并兑付中、省生态效益补偿及各类补助资金5900余万元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建立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野生动物致害补偿机制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累计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受理理赔案件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1840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起，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赔付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  <w:t>224余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</w:rPr>
        <w:t>万元，有效降低林农损失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eastAsia="zh-CN"/>
        </w:rPr>
        <w:t>。</w:t>
      </w:r>
    </w:p>
    <w:bookmarkEnd w:id="0"/>
    <w:bookmarkEnd w:id="1"/>
    <w:p w14:paraId="47B4BF1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pacing w:val="0"/>
          <w:kern w:val="2"/>
          <w:sz w:val="32"/>
          <w:szCs w:val="22"/>
          <w:lang w:val="en-US" w:eastAsia="zh-CN" w:bidi="ar-SA"/>
        </w:rPr>
        <w:t>佛坪县林业局以高度的政治责任感、强烈的责任担当和务实的作风，切实守护了秦岭中央水塔和中华民族祖脉的生态安全，探索了生态保护与绿色发展协同并进的有效路径，为全面推进乡</w:t>
      </w: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22"/>
          <w:lang w:val="en-US" w:eastAsia="zh-CN" w:bidi="ar-SA"/>
        </w:rPr>
        <w:t>村振兴、建设人与自然和谐共生的美丽中国贡献了坚实的基层力量。</w:t>
      </w:r>
    </w:p>
    <w:p w14:paraId="6D5F1ACB"/>
    <w:sectPr>
      <w:footerReference r:id="rId3" w:type="default"/>
      <w:pgSz w:w="11906" w:h="16838"/>
      <w:pgMar w:top="2154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3105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35927E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35927E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17DB6"/>
    <w:rsid w:val="18D93B5F"/>
    <w:rsid w:val="25F17C84"/>
    <w:rsid w:val="29BB0EAB"/>
    <w:rsid w:val="467713C1"/>
    <w:rsid w:val="4C051D40"/>
    <w:rsid w:val="50E449C6"/>
    <w:rsid w:val="6744271B"/>
    <w:rsid w:val="75DB3B28"/>
    <w:rsid w:val="79CD7507"/>
    <w:rsid w:val="7E11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tabs>
        <w:tab w:val="left" w:pos="4117"/>
      </w:tabs>
      <w:overflowPunct w:val="0"/>
      <w:autoSpaceDE w:val="0"/>
      <w:autoSpaceDN w:val="0"/>
      <w:adjustRightInd w:val="0"/>
      <w:spacing w:line="500" w:lineRule="exact"/>
      <w:ind w:firstLine="517" w:firstLineChars="200"/>
    </w:pPr>
    <w:rPr>
      <w:rFonts w:ascii="宋体" w:eastAsia="宋体"/>
      <w:spacing w:val="-20"/>
      <w:kern w:val="0"/>
      <w:sz w:val="2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Normal Indent1"/>
    <w:basedOn w:val="1"/>
    <w:qFormat/>
    <w:uiPriority w:val="99"/>
    <w:pPr>
      <w:ind w:firstLine="200" w:firstLineChars="200"/>
    </w:pPr>
    <w:rPr>
      <w:rFonts w:eastAsia="楷体_GB231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7c38908b-dc9f-4d90-9610-f4fed8ccb691</errorID>
      <errorWord>国家级生态文明建设示范区</errorWord>
      <group>L1_Political</group>
      <groupName>政治性问题</groupName>
      <ability>L2_Keyword</ability>
      <abilityName>固定表述</abilityName>
      <candidateList>
        <item>国家生态文明建设示范区</item>
      </candidateList>
      <explain>词汇“国家生态文明建设示范区”在特定场景下为固定表述形式，请确认此处的“国家级生态文明建设示范区”是否存在不当。</explain>
      <paraID>522A31D2</paraID>
      <start>144</start>
      <end>156</end>
      <status>unmodified</status>
      <modifiedWord/>
      <trackRevisions>false</trackRevisions>
    </reviewItem>
    <reviewItem>
      <errorID>d1b136fc-4857-432b-a98e-97daf9171f0b</errorID>
      <errorWord>，，</errorWord>
      <group>L1_Punc</group>
      <groupName>标点问题</groupName>
      <ability>L2_Punc</ability>
      <abilityName>标点符号检查</abilityName>
      <candidateList>
        <item>，</item>
      </candidateList>
      <explain/>
      <paraID>62053560</paraID>
      <start>75</start>
      <end>76</end>
      <status>modified</status>
      <modifiedWord>，</modifiedWord>
      <trackRevisions>false</trackRevisions>
    </reviewItem>
    <reviewItem>
      <errorID>1ddc1e6f-da82-456e-bbcc-b113c5b61e74</errorID>
      <errorWord>“十四五期间”</errorWord>
      <group>L1_Political</group>
      <groupName>政治性问题</groupName>
      <ability>L2_Keyword</ability>
      <abilityName>固定表述</abilityName>
      <candidateList>
        <item>“十四五”期间</item>
      </candidateList>
      <explain>注意检查当前固定表述标点是否使用规范。</explain>
      <paraID>62053560</paraID>
      <start>94</start>
      <end>101</end>
      <status>modified</status>
      <modifiedWord>“十四五”期间</modifiedWord>
      <trackRevisions>false</trackRevisions>
    </reviewItem>
    <reviewItem>
      <errorID>c1696eb9-9aca-4b7d-b6fd-31c465a8e7c2</errorID>
      <errorWord>森立</errorWord>
      <group>L1_Word</group>
      <groupName>字词问题</groupName>
      <ability>L2_Typo</ability>
      <abilityName>字词错误</abilityName>
      <candidateList>
        <item>森林</item>
      </candidateList>
      <explain/>
      <paraID>60C2491D</paraID>
      <start>11</start>
      <end>13</end>
      <status>modified</status>
      <modifiedWord>森林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80f499-c8d3-48d3-8405-eb248f96f2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1881</Words>
  <Characters>2010</Characters>
  <Lines>0</Lines>
  <Paragraphs>0</Paragraphs>
  <TotalTime>7</TotalTime>
  <ScaleCrop>false</ScaleCrop>
  <LinksUpToDate>false</LinksUpToDate>
  <CharactersWithSpaces>2010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2026-01-23T02:16:00Z</dcterms:created>
  <dc:creator>Zxl。</dc:creator>
  <cp:lastModifiedBy>懿轩</cp:lastModifiedBy>
  <cp:lastPrinted>2026-02-09T05:13:23Z</cp:lastPrinted>
  <dcterms:modified xsi:type="dcterms:W3CDTF">2026-02-09T05:14:14Z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BC0A875D0ABC49BAA3D3D599946954C0_13</vt:lpwstr>
  </property>
  <property fmtid="{D5CDD505-2E9C-101B-9397-08002B2CF9AE}" pid="4" name="KSOTemplateDocerSaveRecord">
    <vt:lpwstr>eyJoZGlkIjoiM2I2M2FlYjllZTdmMGE2ZmYxYmU0OTBiZWJlYzcwNDAiLCJ1c2VySWQiOiIxMTI0OTI0MjQzIn0=</vt:lpwstr>
  </property>
</Properties>
</file>