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9F40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陕西省绿化先进个人事迹</w:t>
      </w:r>
    </w:p>
    <w:p w14:paraId="2275930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spacing w:val="8"/>
          <w:sz w:val="31"/>
          <w:szCs w:val="31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勉县林业局 张聪</w:t>
      </w:r>
    </w:p>
    <w:p w14:paraId="7BA921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  <w:t>张聪，性别女，汉族，1985年12月生人，中共党员， 大学本科学历，任勉县林业局发展规划股主任，于2008年12 月参加工作，从事绿化相关工作年限6年，主要负责造林绿 化、林业生产、重点项目建设、“双招双引”、固定资产投 资等工作。该同志认真学习贯彻习近平生态文明思想，履职尽责，积极推动县域生态建设与产业发展。主要表现如下：</w:t>
      </w:r>
    </w:p>
    <w:p w14:paraId="75CA4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Times New Roman"/>
          <w:b w:val="0"/>
          <w:bCs w:val="0"/>
          <w:snapToGrid/>
          <w:spacing w:val="0"/>
          <w:kern w:val="0"/>
          <w:sz w:val="32"/>
          <w:szCs w:val="32"/>
          <w:lang w:val="en-US" w:eastAsia="zh-CN" w:bidi="ar"/>
        </w:rPr>
        <w:t>一是科学谋划，绘就绿化发展蓝图。</w:t>
      </w:r>
      <w:r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  <w:t>该同志始终将科学 规划作为绿化工作的首要前提，深知科学的规划布局是推动 国土绿化提质增效的根本遵循。作为规划编制工作的牵头人，她统筹局属各股室、单位力量，深入镇村、林区开展实地调  研，结合县域林业资源禀赋和发展实际，高质量完成《勉县 林业发展“十五五”规划》编制与修订工作，为全县林业绿 化长远发展划定清晰蓝图。</w:t>
      </w:r>
      <w:r>
        <w:rPr>
          <w:rFonts w:hint="eastAsia" w:ascii="Times New Roman" w:hAnsi="Times New Roman" w:eastAsia="黑体" w:cs="Times New Roman"/>
          <w:b w:val="0"/>
          <w:bCs w:val="0"/>
          <w:snapToGrid/>
          <w:spacing w:val="0"/>
          <w:kern w:val="0"/>
          <w:sz w:val="32"/>
          <w:szCs w:val="32"/>
          <w:lang w:val="en-US" w:eastAsia="zh-CN" w:bidi="ar"/>
        </w:rPr>
        <w:t>二是锐意进取，力推重点工程实 施。</w:t>
      </w:r>
      <w:r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  <w:t>聚焦国土绿化核心任务，该同志以“种好责任田、当好 排头兵”的担当，全力以赴推动各项造林绿化工程落地见效。 她牵头落实年度营造林任务，高质量完成6万亩营造林工作， 严格执行造林技术标准，实现造林计划与结果落地上图，确  保造一片、活一片、成一片。以“3.12植树节”为契机，创 新推进“互联网+全民义务植树”模式，广泛动员社会各界参与，顺利完成500万株义务植树任务，有效激发全民绿化的内生动力。同时，他统筹推进森林乡村建设和重点区域绿化，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  <w:t>实施3个村(社区)“三化一片林”森林乡村建设和1个村重点区域绿化工程，持续推进秦岭巴山重点区域生态保护修复、森林抚育等重点工作，通过加强过程监管、严把工程质量，不断提升造林绿化成效，县域森林质量持续改善，生态屏障功能稳步增强，为区域生态环境持续向好筑牢绿色根基。</w:t>
      </w:r>
    </w:p>
    <w:p w14:paraId="1CC6AA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Times New Roman"/>
          <w:b w:val="0"/>
          <w:bCs w:val="0"/>
          <w:snapToGrid/>
          <w:spacing w:val="0"/>
          <w:kern w:val="0"/>
          <w:sz w:val="32"/>
          <w:szCs w:val="32"/>
          <w:lang w:val="en-US" w:eastAsia="zh-CN" w:bidi="ar"/>
        </w:rPr>
        <w:t>三是创新机制，激发绿化内生动力。</w:t>
      </w:r>
      <w:r>
        <w:rPr>
          <w:rFonts w:hint="eastAsia" w:ascii="Times New Roman" w:hAnsi="Times New Roman" w:eastAsia="仿宋_GB2312" w:cs="Times New Roman"/>
          <w:snapToGrid/>
          <w:spacing w:val="0"/>
          <w:kern w:val="0"/>
          <w:sz w:val="32"/>
          <w:szCs w:val="32"/>
          <w:lang w:val="en-US" w:eastAsia="zh-CN" w:bidi="ar"/>
        </w:rPr>
        <w:t>坚持生态效益与经济效 益相统一，创新发展思路，以林业产业发展激发绿化工作活 力。牵头落实林下经济产值倍增要求，将林下经济种植任务 精准分解至各镇办，并配合林(山)长办做好考核落实；积极争取中省林业改革发展资金申报林下经济项目，总投资超 900万元，并下达实施项目2个。探索推广“合作社+基地+ 农户”发展模式，引导社会资本投入林业绿化领域，协调解 决产业发展中的用地、资金、技术等问题，让群众在参与绿化、发展林业产业中获得实实在在的收益，实现了“增绿又增收、生态变经济”的双赢，充分调动了广大群众和社会力量参与造林绿化的积极性，为绿化工作持续推进凝聚了强大合力 。</w:t>
      </w:r>
    </w:p>
    <w:p w14:paraId="4F3C8466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FD422">
    <w:pPr>
      <w:spacing w:line="228" w:lineRule="auto"/>
      <w:ind w:left="8049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spacing w:val="-2"/>
        <w:sz w:val="17"/>
        <w:szCs w:val="17"/>
      </w:rPr>
      <w:t>—5—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4B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2026-02-27T09:01:01Z</dcterms:created>
  <dc:creator>ZB</dc:creator>
  <cp:lastModifiedBy>懿轩</cp:lastModifiedBy>
  <dcterms:modified xsi:type="dcterms:W3CDTF">2026-02-27T09:05:20Z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eyJoZGlkIjoiMzU3MWE0MmQ3YTJjZGUzMGViYWU5OTk2MzZkYzhlMjUiLCJ1c2VySWQiOiIxMTI0OTI0MjQzIn0=</vt:lpwstr>
  </property>
  <property fmtid="{D5CDD505-2E9C-101B-9397-08002B2CF9AE}" pid="4" name="ICV">
    <vt:lpwstr>FA72098F3E184C8180624D3F23385721_12</vt:lpwstr>
  </property>
</Properties>
</file>