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C2CD7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陕西省绿化先进个人事迹</w:t>
      </w:r>
    </w:p>
    <w:p w14:paraId="4A3EDD9A">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center"/>
        <w:textAlignment w:val="auto"/>
        <w:rPr>
          <w:rFonts w:hint="default" w:ascii="仿宋_GB2312" w:hAnsi="仿宋_GB2312" w:eastAsia="仿宋_GB2312" w:cs="仿宋_GB2312"/>
          <w:sz w:val="24"/>
          <w:szCs w:val="24"/>
          <w:lang w:val="en-US" w:eastAsia="zh-CN"/>
        </w:rPr>
      </w:pPr>
      <w:r>
        <w:rPr>
          <w:rFonts w:hint="eastAsia" w:ascii="楷体_GB2312" w:hAnsi="楷体_GB2312" w:eastAsia="楷体_GB2312" w:cs="楷体_GB2312"/>
          <w:sz w:val="28"/>
          <w:szCs w:val="28"/>
          <w:lang w:val="en-US" w:eastAsia="zh-CN"/>
        </w:rPr>
        <w:t>城固林业局罗伟</w:t>
      </w:r>
    </w:p>
    <w:p w14:paraId="3A82D90A">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罗伟同志扎根基层林业工作25年，始终秉承“绿水青山就是金山银山”的理念，以实干担当的精神在基层从事造林绿化工作，自1999年7月毕业于陕西省林业学校，经组织分配到城固县林业工作</w:t>
      </w:r>
      <w:bookmarkStart w:id="0" w:name="_GoBack"/>
      <w:bookmarkEnd w:id="0"/>
      <w:r>
        <w:rPr>
          <w:rFonts w:hint="eastAsia" w:ascii="Times New Roman" w:hAnsi="Times New Roman" w:eastAsia="仿宋_GB2312" w:cs="Times New Roman"/>
          <w:sz w:val="32"/>
          <w:szCs w:val="32"/>
          <w:lang w:val="en-US" w:eastAsia="zh-CN"/>
        </w:rPr>
        <w:t>站工作。 2004年12月15日取得林业助理工程师任职资格，2021年12月15日取得林业工程师任职资格。先后在城固县老庄镇林业站、城固县天明镇林业站（任站长）从事国土绿化、林业技术服务和推广工作，2010年借调县林业局退耕办（生产技术股）工作至今，一直从事国土绿化、种苗管理、林业统计等工作。</w:t>
      </w:r>
    </w:p>
    <w:p w14:paraId="6DB89923">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思想政治方面</w:t>
      </w:r>
    </w:p>
    <w:p w14:paraId="751190E2">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在工作中，能够带头学习贯彻习近平生态文明思想，认真执行党的路线方针政策，模范遵守党纪国法，切实增强“四个意识”、坚定“四个自信”、做到“两个维护”，爱岗敬业、甘于奉献、德才兼备、廉洁自律始终，严格要求自己，充分发挥勇于克难奋进、勇于担当的精神，自觉维护单位利益和形象，牢记全心全意为人民服务的宗旨，从事国土绿化相关工作25年。</w:t>
      </w:r>
    </w:p>
    <w:p w14:paraId="15F41335">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二、开展的主要工作</w:t>
      </w:r>
    </w:p>
    <w:p w14:paraId="3A6EE638">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1、参与全县1999年--2006年退耕还林作业规划设计及资料汇总上报并组织实施该项目；</w:t>
      </w:r>
    </w:p>
    <w:p w14:paraId="4A17A750">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2、主持参与城固县2017年、2018年新一轮退耕还林工程的作业规划设计及资料汇总上报并组织实施该项目，共完成退耕还林1.8万亩。</w:t>
      </w:r>
    </w:p>
    <w:p w14:paraId="52C8E618">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3、2010年：参与编制了城固县2010年防护林工程人工造林作业设计并组织实施该项目。</w:t>
      </w:r>
    </w:p>
    <w:p w14:paraId="02DFFF11">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4、2013年参与编制的“楠竹引种及丰产栽培关键技术研究试验与示范”科技成果获得陕西省科学技术成果进行了登记，同时该成果还获得陕西省林业厅科技进步一等奖。</w:t>
      </w:r>
    </w:p>
    <w:p w14:paraId="7DC4254C">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5、2016年：参与编制并组织实施了城固县二里山村、草坝岭村“三化一片林”绿色家园建设项目。</w:t>
      </w:r>
    </w:p>
    <w:p w14:paraId="116FE479">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6、2018年参与选育的油橄榄豆果、阿波桑娜、科罗莱卡三个品种被陕西省林业厅认定为良种。</w:t>
      </w:r>
    </w:p>
    <w:p w14:paraId="73771F93">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7、2019年：参与编制城固县2019年营造林实施方案。</w:t>
      </w:r>
    </w:p>
    <w:p w14:paraId="15E2995E">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8、2025年参与选育了城固县厚朴母树林，为厚朴良种繁育和推广奠定了基础。</w:t>
      </w:r>
    </w:p>
    <w:p w14:paraId="188BD630">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9、2024-2025年主持参与城固县种质资源普查与收集工作，完成了技术报告和工作报告编写。</w:t>
      </w:r>
    </w:p>
    <w:p w14:paraId="6076F102">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三、取的工作成就</w:t>
      </w:r>
    </w:p>
    <w:p w14:paraId="2B605C26">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对林业技术进行了总结和传播。公开发表科技论文3篇，促进了造林绿化和推广应用。</w:t>
      </w:r>
    </w:p>
    <w:p w14:paraId="33833E1E">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1、《浅谈楠竹的育苗技术》在《汉中科技》2013年第6期63页发表，为第一作者。刊号：ISSN 1817-7557。</w:t>
      </w:r>
    </w:p>
    <w:p w14:paraId="494A6617">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2、《深化林改 兴林富民》在《中国林业》2011年半月刊11月上，53页发表，本人参与合著。国内统一刊号：CN11-1228/S。</w:t>
      </w:r>
    </w:p>
    <w:p w14:paraId="0AE4FE76">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3、《城固县乡村绿化现状与优化策略》在《乡村科技》2024年11期发表，为第一作者。</w:t>
      </w:r>
    </w:p>
    <w:p w14:paraId="64E3C8B9">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四、培训考核获奖</w:t>
      </w:r>
    </w:p>
    <w:p w14:paraId="52126128">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2009年3月至2011年7月，参加西南大学园林专业学习，获得林业技术大专学历。</w:t>
      </w:r>
    </w:p>
    <w:p w14:paraId="28D4072A">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2003年、2004年、2005年、2006年连续4年被城固县林业工作站评为“先进工作者”；2010年、2011年、2013年、2017年、2019年分别被城固县林业局评为“先进工作者”；2014年、2015年、2016年连续3年被城固县林业局党组评为“优秀共产党员”；2019年被中共城固县委农村工作领导小组办公室、县农业农村局评为“十佳农技员”；2023年被中共城固县委、城固县人民政府评为“政府系统先进工作者”；2024年被政协城固县委员会评为“政协提案办理工作先进个人”。</w:t>
      </w:r>
    </w:p>
    <w:p w14:paraId="58BC8F37">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2011、2014、2015、2018、2019、2020、2023年度县政府机关事业单位工作人员年度考核为优秀，其余年度均为合格。</w:t>
      </w:r>
    </w:p>
    <w:p w14:paraId="7FBA63D8">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2000年3月参加工作以来一直在基层第一线开展国土绿化工作，从事国土绿化工作25年，始终以专业技术人员的崇高责任为己任，以良好职业道德为操守，以热爱科学、敬业爱岗的精神，不断提高自身专业技术水平，并积极投身于林业建设实践中。在今后的国土绿化工作中，将牢记职责、不辱使命，继续深入抓好林业政策宣传、国土绿化工作，持续加大林业科技和新成果的推广与应用，竭力于森林资源保护和生态环境建设，积极引导广大林农走林业科技致富道路做出贡献。</w:t>
      </w:r>
    </w:p>
    <w:p w14:paraId="082976C7">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B663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kern w:val="2"/>
      <w:sz w:val="30"/>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ind w:left="640" w:leftChars="200"/>
    </w:pPr>
    <w:rPr>
      <w:rFonts w:ascii="Calibri" w:hAnsi="Calibri" w:eastAsia="宋体"/>
      <w:sz w:val="21"/>
      <w:szCs w:val="22"/>
    </w:rPr>
  </w:style>
  <w:style w:type="paragraph" w:styleId="3">
    <w:name w:val="Body Text"/>
    <w:basedOn w:val="1"/>
    <w:qFormat/>
    <w:uiPriority w:val="0"/>
    <w:rPr>
      <w:rFonts w:eastAsia="仿宋_GB2312"/>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2026-02-09T05:53:50Z</dcterms:created>
  <dc:creator>lenovo</dc:creator>
  <cp:lastModifiedBy>懿轩</cp:lastModifiedBy>
  <cp:lastPrinted>2026-02-09T05:55:24Z</cp:lastPrinted>
  <dcterms:modified xsi:type="dcterms:W3CDTF">2026-02-09T05:55:31Z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eyJoZGlkIjoiM2I2M2FlYjllZTdmMGE2ZmYxYmU0OTBiZWJlYzcwNDAiLCJ1c2VySWQiOiIxMTI0OTI0MjQzIn0=</vt:lpwstr>
  </property>
  <property fmtid="{D5CDD505-2E9C-101B-9397-08002B2CF9AE}" pid="4" name="ICV">
    <vt:lpwstr>CC077D226BBA4CE1B7DA48E9B4D45FD2_12</vt:lpwstr>
  </property>
</Properties>
</file>